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8"/>
        <w:gridCol w:w="1271"/>
        <w:gridCol w:w="52"/>
        <w:gridCol w:w="1890"/>
        <w:gridCol w:w="1752"/>
        <w:gridCol w:w="283"/>
        <w:gridCol w:w="139"/>
        <w:gridCol w:w="4819"/>
        <w:gridCol w:w="560"/>
        <w:gridCol w:w="312"/>
      </w:tblGrid>
      <w:tr w:rsidR="00B55C51" w:rsidRPr="00067A2B" w14:paraId="1D7430E5" w14:textId="6083C573" w:rsidTr="005A3C30">
        <w:trPr>
          <w:trHeight w:val="857"/>
        </w:trPr>
        <w:tc>
          <w:tcPr>
            <w:tcW w:w="284" w:type="dxa"/>
            <w:vMerge w:val="restart"/>
            <w:shd w:val="clear" w:color="auto" w:fill="FFFFFF" w:themeFill="background1"/>
            <w:vAlign w:val="center"/>
          </w:tcPr>
          <w:p w14:paraId="5427FF26" w14:textId="0CC5E8F9" w:rsidR="00B55C51" w:rsidRPr="0000355A" w:rsidRDefault="00B55C51" w:rsidP="00E548E3">
            <w:pPr>
              <w:pStyle w:val="NoSpacing"/>
            </w:pPr>
          </w:p>
        </w:tc>
        <w:tc>
          <w:tcPr>
            <w:tcW w:w="288" w:type="dxa"/>
            <w:shd w:val="clear" w:color="auto" w:fill="5868A5"/>
            <w:vAlign w:val="center"/>
          </w:tcPr>
          <w:p w14:paraId="78BDDE8A" w14:textId="392817F2" w:rsidR="00B55C51" w:rsidRPr="0037740C" w:rsidRDefault="00B55C51" w:rsidP="00B55C51">
            <w:pPr>
              <w:rPr>
                <w:rFonts w:ascii="Lora" w:hAnsi="Lora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87" w:type="dxa"/>
            <w:gridSpan w:val="6"/>
            <w:shd w:val="clear" w:color="auto" w:fill="5868A5"/>
            <w:vAlign w:val="bottom"/>
          </w:tcPr>
          <w:p w14:paraId="18574C0B" w14:textId="3F38F3A9" w:rsidR="00B55C51" w:rsidRPr="00AD2E36" w:rsidRDefault="0038121A" w:rsidP="0038121A">
            <w:pPr>
              <w:jc w:val="center"/>
              <w:rPr>
                <w:rFonts w:ascii="Lora" w:hAnsi="Lora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Lora" w:hAnsi="Lora"/>
                <w:b/>
                <w:bCs/>
                <w:color w:val="FFFFFF" w:themeColor="background1"/>
                <w:sz w:val="40"/>
                <w:szCs w:val="40"/>
              </w:rPr>
              <w:t>Venkata Kishore Reddy Kandhi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63315822" w14:textId="310CE966" w:rsidR="00B55C51" w:rsidRPr="005F4028" w:rsidRDefault="0038121A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>
              <w:rPr>
                <w:rFonts w:ascii="Lora" w:hAnsi="Lora"/>
                <w:color w:val="000000" w:themeColor="text1"/>
                <w:sz w:val="20"/>
                <w:szCs w:val="20"/>
              </w:rPr>
              <w:t>848 Mitchell Apartments</w:t>
            </w:r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Lora" w:hAnsi="Lora"/>
                <w:color w:val="000000" w:themeColor="text1"/>
                <w:sz w:val="20"/>
                <w:szCs w:val="20"/>
              </w:rPr>
              <w:t>West Mitchell Street</w:t>
            </w:r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Lora" w:hAnsi="Lora"/>
                <w:color w:val="000000" w:themeColor="text1"/>
                <w:sz w:val="20"/>
                <w:szCs w:val="20"/>
              </w:rPr>
              <w:t>Arlington, Texas, USA</w:t>
            </w:r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•  </w:t>
            </w:r>
          </w:p>
          <w:p w14:paraId="770EF20E" w14:textId="3031D11F" w:rsidR="00B55C51" w:rsidRPr="005F4028" w:rsidRDefault="00AD2E36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>
              <w:rPr>
                <w:color w:val="000009"/>
                <w:spacing w:val="-7"/>
              </w:rPr>
              <w:t xml:space="preserve"> </w:t>
            </w:r>
            <w:hyperlink r:id="rId7" w:history="1">
              <w:r w:rsidR="0038121A" w:rsidRPr="006538E3">
                <w:rPr>
                  <w:rStyle w:val="Hyperlink"/>
                  <w:rFonts w:ascii="Lora" w:hAnsi="Lora"/>
                  <w:sz w:val="20"/>
                  <w:szCs w:val="20"/>
                </w:rPr>
                <w:t>k.kishorereddy555@gmail.com</w:t>
              </w:r>
            </w:hyperlink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•   </w:t>
            </w:r>
          </w:p>
          <w:p w14:paraId="1368FDE5" w14:textId="1B57A255" w:rsidR="00B55C51" w:rsidRPr="005F4028" w:rsidRDefault="00AD2E36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>
              <w:rPr>
                <w:color w:val="000009"/>
                <w:sz w:val="24"/>
              </w:rPr>
              <w:t>+</w:t>
            </w:r>
            <w:r w:rsidR="0038121A">
              <w:rPr>
                <w:rFonts w:ascii="Lora" w:hAnsi="Lora"/>
                <w:color w:val="000009"/>
                <w:sz w:val="20"/>
                <w:szCs w:val="20"/>
              </w:rPr>
              <w:t>1</w:t>
            </w:r>
            <w:r>
              <w:rPr>
                <w:color w:val="000009"/>
                <w:sz w:val="24"/>
              </w:rPr>
              <w:t xml:space="preserve"> </w:t>
            </w:r>
            <w:r w:rsidR="0038121A">
              <w:rPr>
                <w:rFonts w:ascii="Lora" w:hAnsi="Lora"/>
                <w:color w:val="000009"/>
                <w:sz w:val="20"/>
                <w:szCs w:val="20"/>
              </w:rPr>
              <w:t>972-215-6395</w:t>
            </w:r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•  </w:t>
            </w:r>
          </w:p>
          <w:p w14:paraId="1BFC430C" w14:textId="33035AFA" w:rsidR="00B55C51" w:rsidRPr="0000355A" w:rsidRDefault="0038121A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>
              <w:rPr>
                <w:rFonts w:ascii="Lora" w:hAnsi="Lora"/>
                <w:color w:val="0000FF"/>
                <w:sz w:val="20"/>
                <w:szCs w:val="20"/>
                <w:u w:val="single" w:color="0000FF"/>
              </w:rPr>
              <w:fldChar w:fldCharType="begin"/>
            </w:r>
            <w:r>
              <w:rPr>
                <w:rFonts w:ascii="Lora" w:hAnsi="Lora"/>
                <w:color w:val="0000FF"/>
                <w:sz w:val="20"/>
                <w:szCs w:val="20"/>
                <w:u w:val="single" w:color="0000FF"/>
              </w:rPr>
              <w:instrText>HYPERLINK "https://www.linkedin.com/in/kishore-reddy-kandhi-b38b71139/"</w:instrText>
            </w:r>
            <w:r>
              <w:rPr>
                <w:rFonts w:ascii="Lora" w:hAnsi="Lora"/>
                <w:color w:val="0000FF"/>
                <w:sz w:val="20"/>
                <w:szCs w:val="20"/>
                <w:u w:val="single" w:color="0000FF"/>
              </w:rPr>
            </w:r>
            <w:r>
              <w:rPr>
                <w:rFonts w:ascii="Lora" w:hAnsi="Lora"/>
                <w:color w:val="0000FF"/>
                <w:sz w:val="20"/>
                <w:szCs w:val="20"/>
                <w:u w:val="single" w:color="0000FF"/>
              </w:rPr>
              <w:fldChar w:fldCharType="separate"/>
            </w:r>
            <w:r>
              <w:rPr>
                <w:rStyle w:val="Hyperlink"/>
                <w:rFonts w:ascii="Lora" w:hAnsi="Lora"/>
                <w:sz w:val="20"/>
                <w:szCs w:val="20"/>
              </w:rPr>
              <w:t>Linked In</w:t>
            </w:r>
            <w:r>
              <w:rPr>
                <w:rFonts w:ascii="Lora" w:hAnsi="Lora"/>
                <w:color w:val="0000FF"/>
                <w:sz w:val="20"/>
                <w:szCs w:val="20"/>
                <w:u w:val="single" w:color="0000FF"/>
              </w:rPr>
              <w:fldChar w:fldCharType="end"/>
            </w:r>
            <w:r w:rsidR="00B55C51" w:rsidRPr="005F4028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•  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B0EB2B4" w14:textId="77777777" w:rsidR="00B55C51" w:rsidRPr="0000355A" w:rsidRDefault="00B55C51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00355A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 w:val="restart"/>
            <w:shd w:val="clear" w:color="auto" w:fill="5868A5"/>
            <w:vAlign w:val="center"/>
          </w:tcPr>
          <w:p w14:paraId="3A3AC4E3" w14:textId="179ADCA0" w:rsidR="00B55C51" w:rsidRPr="0000355A" w:rsidRDefault="00B55C51" w:rsidP="00B55C51">
            <w:pPr>
              <w:spacing w:line="360" w:lineRule="auto"/>
              <w:jc w:val="right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00355A">
              <w:rPr>
                <w:rFonts w:ascii="Lora" w:hAnsi="Lor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55C51" w:rsidRPr="00067A2B" w14:paraId="2ED86625" w14:textId="0282F469" w:rsidTr="005A3C30">
        <w:trPr>
          <w:trHeight w:val="409"/>
        </w:trPr>
        <w:tc>
          <w:tcPr>
            <w:tcW w:w="284" w:type="dxa"/>
            <w:vMerge/>
            <w:shd w:val="clear" w:color="auto" w:fill="FFFFFF" w:themeFill="background1"/>
          </w:tcPr>
          <w:p w14:paraId="0D847DBD" w14:textId="1F874890" w:rsidR="00B55C51" w:rsidRPr="0000355A" w:rsidRDefault="00B55C51" w:rsidP="00B55C51">
            <w:pPr>
              <w:rPr>
                <w:rFonts w:ascii="Lora" w:hAnsi="Lora"/>
                <w:color w:val="000000" w:themeColor="text1"/>
                <w:spacing w:val="20"/>
              </w:rPr>
            </w:pPr>
          </w:p>
        </w:tc>
        <w:tc>
          <w:tcPr>
            <w:tcW w:w="288" w:type="dxa"/>
            <w:shd w:val="clear" w:color="auto" w:fill="5868A5"/>
          </w:tcPr>
          <w:p w14:paraId="2EB11818" w14:textId="522B78FA" w:rsidR="00B55C51" w:rsidRPr="0037740C" w:rsidRDefault="00B55C51" w:rsidP="00B55C51">
            <w:pPr>
              <w:rPr>
                <w:rFonts w:ascii="Lora" w:hAnsi="Lora"/>
                <w:color w:val="FFFFFF" w:themeColor="background1"/>
                <w:spacing w:val="20"/>
              </w:rPr>
            </w:pPr>
          </w:p>
        </w:tc>
        <w:tc>
          <w:tcPr>
            <w:tcW w:w="5387" w:type="dxa"/>
            <w:gridSpan w:val="6"/>
            <w:shd w:val="clear" w:color="auto" w:fill="5868A5"/>
          </w:tcPr>
          <w:p w14:paraId="2648AB4F" w14:textId="7B7AF75D" w:rsidR="00B55C51" w:rsidRPr="0037740C" w:rsidRDefault="00B55C51" w:rsidP="00B55C51">
            <w:pPr>
              <w:rPr>
                <w:rFonts w:ascii="Lora" w:hAnsi="Lora"/>
                <w:color w:val="FFFFFF" w:themeColor="background1"/>
                <w:spacing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1B5A783B" w14:textId="54499792" w:rsidR="00B55C51" w:rsidRPr="0000355A" w:rsidRDefault="00B55C51" w:rsidP="00B55C51">
            <w:pPr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14:paraId="12D52FE3" w14:textId="77777777" w:rsidR="00B55C51" w:rsidRPr="0000355A" w:rsidRDefault="00B55C51" w:rsidP="00B55C51">
            <w:pPr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312" w:type="dxa"/>
            <w:vMerge/>
            <w:shd w:val="clear" w:color="auto" w:fill="5868A5"/>
          </w:tcPr>
          <w:p w14:paraId="74E717AA" w14:textId="29328997" w:rsidR="00B55C51" w:rsidRPr="0000355A" w:rsidRDefault="00B55C51" w:rsidP="00B55C51">
            <w:pPr>
              <w:rPr>
                <w:rFonts w:ascii="Lora" w:hAnsi="Lora"/>
                <w:color w:val="000000" w:themeColor="text1"/>
              </w:rPr>
            </w:pPr>
          </w:p>
        </w:tc>
      </w:tr>
      <w:tr w:rsidR="00B55C51" w:rsidRPr="00067A2B" w14:paraId="50EC0379" w14:textId="77777777" w:rsidTr="005A3C30">
        <w:tc>
          <w:tcPr>
            <w:tcW w:w="11650" w:type="dxa"/>
            <w:gridSpan w:val="11"/>
          </w:tcPr>
          <w:p w14:paraId="3ED372E8" w14:textId="0925F4A4" w:rsidR="00B55C51" w:rsidRPr="00067A2B" w:rsidRDefault="00B55C51" w:rsidP="00B55C51">
            <w:pPr>
              <w:rPr>
                <w:rFonts w:ascii="Lora" w:hAnsi="Lora"/>
                <w:color w:val="000000" w:themeColor="text1"/>
              </w:rPr>
            </w:pPr>
          </w:p>
        </w:tc>
      </w:tr>
      <w:tr w:rsidR="00B55C51" w:rsidRPr="00067A2B" w14:paraId="1F4D2D73" w14:textId="6361A5C7" w:rsidTr="005A3C30">
        <w:trPr>
          <w:trHeight w:val="114"/>
        </w:trPr>
        <w:tc>
          <w:tcPr>
            <w:tcW w:w="284" w:type="dxa"/>
            <w:vMerge w:val="restart"/>
          </w:tcPr>
          <w:p w14:paraId="7A36B1BA" w14:textId="66BC7B8B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0F2AF7A" w14:textId="7B3484A4" w:rsidR="00B55C51" w:rsidRPr="00D6211F" w:rsidRDefault="00B55C51" w:rsidP="00B55C51">
            <w:pPr>
              <w:rPr>
                <w:rFonts w:ascii="Lora" w:hAnsi="Lora"/>
                <w:color w:val="000000" w:themeColor="text1"/>
              </w:rPr>
            </w:pPr>
            <w:r w:rsidRPr="00E548E3">
              <w:rPr>
                <w:rFonts w:ascii="Lora" w:hAnsi="Lora" w:cs="Arimo"/>
                <w:b/>
                <w:bCs/>
                <w:color w:val="5868A5"/>
                <w:spacing w:val="4"/>
              </w:rPr>
              <w:t>OBJECTIVE</w:t>
            </w:r>
          </w:p>
        </w:tc>
        <w:tc>
          <w:tcPr>
            <w:tcW w:w="9807" w:type="dxa"/>
            <w:gridSpan w:val="8"/>
            <w:tcBorders>
              <w:bottom w:val="dotted" w:sz="18" w:space="0" w:color="5868A5"/>
            </w:tcBorders>
          </w:tcPr>
          <w:p w14:paraId="3421A048" w14:textId="451DA83A" w:rsidR="00B55C51" w:rsidRPr="006F65F3" w:rsidRDefault="00B55C51" w:rsidP="00B55C51">
            <w:pPr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B55C51" w:rsidRPr="00067A2B" w14:paraId="386BB5EA" w14:textId="77777777" w:rsidTr="005A3C30">
        <w:trPr>
          <w:trHeight w:val="156"/>
        </w:trPr>
        <w:tc>
          <w:tcPr>
            <w:tcW w:w="284" w:type="dxa"/>
            <w:vMerge/>
          </w:tcPr>
          <w:p w14:paraId="493E6122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14:paraId="79213F4C" w14:textId="77777777" w:rsidR="00B55C51" w:rsidRPr="00067A2B" w:rsidRDefault="00B55C51" w:rsidP="00B55C51">
            <w:pPr>
              <w:rPr>
                <w:rFonts w:ascii="Lora" w:hAnsi="Lora" w:cs="Arimo"/>
                <w:b/>
                <w:bCs/>
                <w:color w:val="000000" w:themeColor="text1"/>
                <w:spacing w:val="4"/>
              </w:rPr>
            </w:pPr>
          </w:p>
        </w:tc>
        <w:tc>
          <w:tcPr>
            <w:tcW w:w="9807" w:type="dxa"/>
            <w:gridSpan w:val="8"/>
            <w:tcBorders>
              <w:top w:val="dotted" w:sz="18" w:space="0" w:color="5868A5"/>
            </w:tcBorders>
          </w:tcPr>
          <w:p w14:paraId="0B8640AC" w14:textId="77777777" w:rsidR="00B55C51" w:rsidRPr="006F65F3" w:rsidRDefault="00B55C51" w:rsidP="00B55C51">
            <w:pPr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B55C51" w:rsidRPr="00067A2B" w14:paraId="4761EF42" w14:textId="643EA065" w:rsidTr="005A3C30">
        <w:trPr>
          <w:trHeight w:val="125"/>
        </w:trPr>
        <w:tc>
          <w:tcPr>
            <w:tcW w:w="284" w:type="dxa"/>
          </w:tcPr>
          <w:p w14:paraId="5CA52AA5" w14:textId="14EE3E0D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11366" w:type="dxa"/>
            <w:gridSpan w:val="10"/>
          </w:tcPr>
          <w:p w14:paraId="519C29CB" w14:textId="5E665621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</w:tr>
      <w:tr w:rsidR="00B55C51" w:rsidRPr="00067A2B" w14:paraId="2AC59AD0" w14:textId="67875521" w:rsidTr="005A3C30">
        <w:tc>
          <w:tcPr>
            <w:tcW w:w="284" w:type="dxa"/>
          </w:tcPr>
          <w:p w14:paraId="662168FD" w14:textId="73CBD5B4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1366" w:type="dxa"/>
            <w:gridSpan w:val="10"/>
          </w:tcPr>
          <w:p w14:paraId="4DD9CD45" w14:textId="519844FC" w:rsidR="00B55C51" w:rsidRPr="00AD2E36" w:rsidRDefault="00AD2E36" w:rsidP="00AD2E36">
            <w:pPr>
              <w:shd w:val="clear" w:color="auto" w:fill="FFFFFF"/>
              <w:spacing w:before="100" w:beforeAutospacing="1" w:after="150"/>
              <w:ind w:left="720"/>
              <w:jc w:val="both"/>
              <w:rPr>
                <w:rFonts w:ascii="Lora" w:eastAsia="Times New Roman" w:hAnsi="Lora" w:cs="Open Sans"/>
                <w:color w:val="172136"/>
                <w:sz w:val="20"/>
                <w:szCs w:val="20"/>
                <w:lang w:val="en-US"/>
              </w:rPr>
            </w:pPr>
            <w:r w:rsidRPr="00AD2E36">
              <w:rPr>
                <w:rFonts w:ascii="Lora" w:eastAsia="Times New Roman" w:hAnsi="Lora" w:cs="Open Sans"/>
                <w:color w:val="172136"/>
                <w:sz w:val="20"/>
                <w:szCs w:val="20"/>
                <w:lang w:val="en-US"/>
              </w:rPr>
              <w:t>Seeking a career that is challenging and interesting and lets me work on the leading areas of technology, a job that gives me opportunities to learn, innovate and enhance my skills and strengths in conjunction with company goals and objectives.</w:t>
            </w:r>
          </w:p>
        </w:tc>
      </w:tr>
      <w:tr w:rsidR="00B55C51" w:rsidRPr="00067A2B" w14:paraId="5FA17E21" w14:textId="3CA44280" w:rsidTr="005A3C30">
        <w:trPr>
          <w:trHeight w:val="477"/>
        </w:trPr>
        <w:tc>
          <w:tcPr>
            <w:tcW w:w="284" w:type="dxa"/>
          </w:tcPr>
          <w:p w14:paraId="2E431C4D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1366" w:type="dxa"/>
            <w:gridSpan w:val="10"/>
          </w:tcPr>
          <w:p w14:paraId="04980437" w14:textId="77777777" w:rsidR="00B55C51" w:rsidRPr="00D6211F" w:rsidRDefault="00B55C51" w:rsidP="00944DA8">
            <w:pPr>
              <w:rPr>
                <w:rFonts w:ascii="Lora" w:hAnsi="Lora"/>
                <w:color w:val="000000" w:themeColor="text1"/>
              </w:rPr>
            </w:pPr>
          </w:p>
        </w:tc>
      </w:tr>
      <w:tr w:rsidR="00B55C51" w:rsidRPr="00067A2B" w14:paraId="4D0C841C" w14:textId="1FC25F8E" w:rsidTr="005A3C30">
        <w:trPr>
          <w:trHeight w:val="81"/>
        </w:trPr>
        <w:tc>
          <w:tcPr>
            <w:tcW w:w="284" w:type="dxa"/>
            <w:vMerge w:val="restart"/>
          </w:tcPr>
          <w:p w14:paraId="0E5AD0E4" w14:textId="118AF4B1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3501" w:type="dxa"/>
            <w:gridSpan w:val="4"/>
            <w:vMerge w:val="restart"/>
          </w:tcPr>
          <w:p w14:paraId="30CBCD9B" w14:textId="215911EB" w:rsidR="00B55C51" w:rsidRPr="00D6211F" w:rsidRDefault="00B55C51" w:rsidP="00B55C51">
            <w:pPr>
              <w:rPr>
                <w:rFonts w:ascii="Lora" w:hAnsi="Lora"/>
                <w:color w:val="000000" w:themeColor="text1"/>
              </w:rPr>
            </w:pPr>
            <w:r w:rsidRPr="00E548E3">
              <w:rPr>
                <w:rFonts w:ascii="Lora" w:hAnsi="Lora" w:cs="Arimo"/>
                <w:b/>
                <w:bCs/>
                <w:color w:val="5868A5"/>
                <w:spacing w:val="4"/>
              </w:rPr>
              <w:t>PROFESSIONAL EXPERIENCE</w:t>
            </w:r>
          </w:p>
        </w:tc>
        <w:tc>
          <w:tcPr>
            <w:tcW w:w="7865" w:type="dxa"/>
            <w:gridSpan w:val="6"/>
            <w:tcBorders>
              <w:bottom w:val="dotted" w:sz="18" w:space="0" w:color="5868A5"/>
            </w:tcBorders>
          </w:tcPr>
          <w:p w14:paraId="7ED8870D" w14:textId="77777777" w:rsidR="00B55C51" w:rsidRPr="00181306" w:rsidRDefault="00B55C51" w:rsidP="00B55C51">
            <w:pPr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B55C51" w:rsidRPr="00067A2B" w14:paraId="1E0BD782" w14:textId="77777777" w:rsidTr="005A3C30">
        <w:trPr>
          <w:trHeight w:val="132"/>
        </w:trPr>
        <w:tc>
          <w:tcPr>
            <w:tcW w:w="284" w:type="dxa"/>
            <w:vMerge/>
          </w:tcPr>
          <w:p w14:paraId="0B5EEE2C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3501" w:type="dxa"/>
            <w:gridSpan w:val="4"/>
            <w:vMerge/>
          </w:tcPr>
          <w:p w14:paraId="53E3C0C9" w14:textId="77777777" w:rsidR="00B55C51" w:rsidRPr="00067A2B" w:rsidRDefault="00B55C51" w:rsidP="00B55C51">
            <w:pPr>
              <w:rPr>
                <w:rFonts w:ascii="Lora" w:hAnsi="Lora" w:cs="Arimo"/>
                <w:b/>
                <w:bCs/>
                <w:color w:val="000000" w:themeColor="text1"/>
                <w:spacing w:val="4"/>
              </w:rPr>
            </w:pPr>
          </w:p>
        </w:tc>
        <w:tc>
          <w:tcPr>
            <w:tcW w:w="7865" w:type="dxa"/>
            <w:gridSpan w:val="6"/>
            <w:tcBorders>
              <w:top w:val="dotted" w:sz="18" w:space="0" w:color="5868A5"/>
            </w:tcBorders>
          </w:tcPr>
          <w:p w14:paraId="6367BEB3" w14:textId="77777777" w:rsidR="00B55C51" w:rsidRPr="00181306" w:rsidRDefault="00B55C51" w:rsidP="00B55C51">
            <w:pPr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B55C51" w:rsidRPr="00067A2B" w14:paraId="38E75D68" w14:textId="26DE7381" w:rsidTr="005A3C30">
        <w:tc>
          <w:tcPr>
            <w:tcW w:w="284" w:type="dxa"/>
          </w:tcPr>
          <w:p w14:paraId="26E4F713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11366" w:type="dxa"/>
            <w:gridSpan w:val="10"/>
          </w:tcPr>
          <w:p w14:paraId="3F01EBE3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</w:tr>
      <w:tr w:rsidR="00B55C51" w:rsidRPr="00067A2B" w14:paraId="474376D0" w14:textId="4AA05FE7" w:rsidTr="005A3C30">
        <w:trPr>
          <w:trHeight w:val="537"/>
        </w:trPr>
        <w:tc>
          <w:tcPr>
            <w:tcW w:w="284" w:type="dxa"/>
          </w:tcPr>
          <w:p w14:paraId="0C983C06" w14:textId="3A26B3B7" w:rsidR="00B55C51" w:rsidRPr="00067A2B" w:rsidRDefault="00B55C51" w:rsidP="00B55C51">
            <w:pPr>
              <w:pStyle w:val="NormalWeb"/>
              <w:spacing w:before="0" w:beforeAutospacing="0" w:after="0" w:afterAutospacing="0"/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1366" w:type="dxa"/>
            <w:gridSpan w:val="10"/>
          </w:tcPr>
          <w:p w14:paraId="7111313F" w14:textId="53F61C30" w:rsidR="00B55C51" w:rsidRPr="00067A2B" w:rsidRDefault="0038121A" w:rsidP="00B55C51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</w:rPr>
            </w:pPr>
            <w:r>
              <w:rPr>
                <w:rFonts w:ascii="Lora" w:hAnsi="Lora"/>
                <w:b/>
                <w:bCs/>
                <w:color w:val="000009"/>
                <w:sz w:val="22"/>
                <w:szCs w:val="22"/>
              </w:rPr>
              <w:t>COGNIZANT TECHNOLOGY SOLUTUONS</w:t>
            </w:r>
            <w:r w:rsidR="00B55C51" w:rsidRPr="00067A2B">
              <w:rPr>
                <w:rFonts w:ascii="Lora" w:hAnsi="Lora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Lora" w:hAnsi="Lora"/>
                <w:b/>
                <w:bCs/>
                <w:color w:val="000000" w:themeColor="text1"/>
                <w:sz w:val="22"/>
                <w:szCs w:val="22"/>
              </w:rPr>
              <w:t>CHEANNAI</w:t>
            </w:r>
            <w:r w:rsidR="00B55C51" w:rsidRPr="00067A2B">
              <w:rPr>
                <w:rFonts w:ascii="Lora" w:hAnsi="Lora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53689">
              <w:rPr>
                <w:rFonts w:ascii="Lora" w:hAnsi="Lora"/>
                <w:b/>
                <w:bCs/>
                <w:color w:val="000000" w:themeColor="text1"/>
                <w:sz w:val="22"/>
                <w:szCs w:val="22"/>
              </w:rPr>
              <w:t>INDIA</w:t>
            </w:r>
          </w:p>
          <w:p w14:paraId="326FAC6B" w14:textId="77777777" w:rsidR="00B55C51" w:rsidRDefault="0038121A" w:rsidP="00B55C51">
            <w:pPr>
              <w:pStyle w:val="NormalWeb"/>
              <w:spacing w:before="0" w:beforeAutospacing="0" w:after="0" w:afterAutospacing="0"/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Program Analyst</w:t>
            </w:r>
            <w:r w:rsidR="00B55C51" w:rsidRPr="00067A2B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May</w:t>
            </w:r>
            <w:r w:rsidR="00B55C51" w:rsidRPr="00067A2B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53689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201</w:t>
            </w:r>
            <w:r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8</w:t>
            </w:r>
            <w:r w:rsidR="00B55C51" w:rsidRPr="00067A2B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July</w:t>
            </w:r>
            <w:r w:rsidR="00853689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>30</w:t>
            </w:r>
            <w:r w:rsidR="008B75DD">
              <w:rPr>
                <w:rFonts w:ascii="Lora" w:hAnsi="Lora"/>
                <w:i/>
                <w:iCs/>
                <w:color w:val="000000" w:themeColor="text1"/>
                <w:sz w:val="22"/>
                <w:szCs w:val="22"/>
              </w:rPr>
              <w:t xml:space="preserve"> (3 Year, 2 Months)</w:t>
            </w:r>
          </w:p>
          <w:p w14:paraId="058BF298" w14:textId="7CBE7A88" w:rsidR="008B75DD" w:rsidRPr="00067A2B" w:rsidRDefault="008B75DD" w:rsidP="00B55C51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</w:rPr>
            </w:pPr>
          </w:p>
        </w:tc>
      </w:tr>
      <w:tr w:rsidR="00B55C51" w:rsidRPr="00067A2B" w14:paraId="6A0A15D7" w14:textId="5776BE3F" w:rsidTr="005A3C30">
        <w:trPr>
          <w:trHeight w:val="132"/>
        </w:trPr>
        <w:tc>
          <w:tcPr>
            <w:tcW w:w="284" w:type="dxa"/>
          </w:tcPr>
          <w:p w14:paraId="300FD278" w14:textId="219A9A01" w:rsidR="00B55C51" w:rsidRPr="00D6211F" w:rsidRDefault="00B55C51" w:rsidP="00B55C51">
            <w:pPr>
              <w:ind w:left="360"/>
              <w:textAlignment w:val="baseline"/>
              <w:rPr>
                <w:rFonts w:ascii="Lora" w:eastAsia="Times New Roman" w:hAnsi="Lora" w:cs="Times New Roman"/>
                <w:color w:val="000000" w:themeColor="text1"/>
                <w:sz w:val="10"/>
                <w:szCs w:val="10"/>
                <w:lang w:eastAsia="en-IN"/>
              </w:rPr>
            </w:pPr>
          </w:p>
        </w:tc>
        <w:tc>
          <w:tcPr>
            <w:tcW w:w="11366" w:type="dxa"/>
            <w:gridSpan w:val="10"/>
          </w:tcPr>
          <w:p w14:paraId="016D4CE9" w14:textId="77777777" w:rsidR="00B55C51" w:rsidRPr="00D6211F" w:rsidRDefault="00B55C51" w:rsidP="00B55C51">
            <w:pPr>
              <w:ind w:left="360"/>
              <w:textAlignment w:val="baseline"/>
              <w:rPr>
                <w:rFonts w:ascii="Lora" w:eastAsia="Times New Roman" w:hAnsi="Lora" w:cs="Times New Roman"/>
                <w:color w:val="000000" w:themeColor="text1"/>
                <w:sz w:val="10"/>
                <w:szCs w:val="10"/>
                <w:lang w:eastAsia="en-IN"/>
              </w:rPr>
            </w:pPr>
          </w:p>
        </w:tc>
      </w:tr>
      <w:tr w:rsidR="00B55C51" w:rsidRPr="00067A2B" w14:paraId="4CC978A9" w14:textId="0AFA3E3F" w:rsidTr="005A3C30">
        <w:trPr>
          <w:trHeight w:val="1656"/>
        </w:trPr>
        <w:tc>
          <w:tcPr>
            <w:tcW w:w="284" w:type="dxa"/>
          </w:tcPr>
          <w:p w14:paraId="62C8CF66" w14:textId="79C94214" w:rsidR="00B55C51" w:rsidRPr="00067A2B" w:rsidRDefault="00B55C51" w:rsidP="00B55C51">
            <w:pPr>
              <w:spacing w:after="80"/>
              <w:ind w:left="360" w:right="851"/>
              <w:textAlignment w:val="baseline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1366" w:type="dxa"/>
            <w:gridSpan w:val="10"/>
          </w:tcPr>
          <w:p w14:paraId="52930407" w14:textId="0B63F14F" w:rsidR="0038121A" w:rsidRDefault="0038121A" w:rsidP="00944DA8">
            <w:pPr>
              <w:numPr>
                <w:ilvl w:val="0"/>
                <w:numId w:val="1"/>
              </w:numPr>
              <w:shd w:val="clear" w:color="auto" w:fill="E6EAED"/>
              <w:spacing w:after="120"/>
              <w:textAlignment w:val="baseline"/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</w:pPr>
            <w:r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>Requirement Analysis and Test case Preparation</w:t>
            </w:r>
          </w:p>
          <w:p w14:paraId="224BFA99" w14:textId="4472126A" w:rsidR="0038121A" w:rsidRDefault="0038121A" w:rsidP="00944DA8">
            <w:pPr>
              <w:numPr>
                <w:ilvl w:val="0"/>
                <w:numId w:val="1"/>
              </w:numPr>
              <w:shd w:val="clear" w:color="auto" w:fill="E6EAED"/>
              <w:spacing w:after="120"/>
              <w:textAlignment w:val="baseline"/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</w:pPr>
            <w:r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>Participating in Daily Standup Meetings, Sprint Planning, Grooming and Retrospection Activities</w:t>
            </w:r>
          </w:p>
          <w:p w14:paraId="1C5AC9DA" w14:textId="457ADE84" w:rsidR="0038121A" w:rsidRDefault="0038121A" w:rsidP="00944DA8">
            <w:pPr>
              <w:numPr>
                <w:ilvl w:val="0"/>
                <w:numId w:val="1"/>
              </w:numPr>
              <w:shd w:val="clear" w:color="auto" w:fill="E6EAED"/>
              <w:spacing w:after="120"/>
              <w:textAlignment w:val="baseline"/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</w:pPr>
            <w:r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 xml:space="preserve">Functional </w:t>
            </w:r>
            <w:r w:rsidR="008B75DD"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>and</w:t>
            </w:r>
            <w:r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 xml:space="preserve"> Regression Testing</w:t>
            </w:r>
          </w:p>
          <w:p w14:paraId="4F5C50D5" w14:textId="698B0FBC" w:rsidR="008B75DD" w:rsidRDefault="008B75DD" w:rsidP="00944DA8">
            <w:pPr>
              <w:numPr>
                <w:ilvl w:val="0"/>
                <w:numId w:val="1"/>
              </w:numPr>
              <w:shd w:val="clear" w:color="auto" w:fill="E6EAED"/>
              <w:spacing w:after="120"/>
              <w:textAlignment w:val="baseline"/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</w:pPr>
            <w:r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  <w:t>Automated test scripts creation, Maintenance and Fixing Script Failures</w:t>
            </w:r>
          </w:p>
          <w:p w14:paraId="3D32B18E" w14:textId="5CBCFD0B" w:rsidR="008B75DD" w:rsidRPr="008B75DD" w:rsidRDefault="008B75DD" w:rsidP="008B75DD">
            <w:pPr>
              <w:numPr>
                <w:ilvl w:val="0"/>
                <w:numId w:val="1"/>
              </w:numPr>
              <w:shd w:val="clear" w:color="auto" w:fill="E6EAED"/>
              <w:spacing w:after="120"/>
              <w:textAlignment w:val="baseline"/>
              <w:rPr>
                <w:rFonts w:ascii="Arimo" w:eastAsia="Times New Roman" w:hAnsi="Arimo" w:cs="Arimo"/>
                <w:color w:val="292828"/>
                <w:sz w:val="20"/>
                <w:szCs w:val="20"/>
                <w:lang w:val="en-US"/>
              </w:rPr>
            </w:pPr>
            <w:r>
              <w:rPr>
                <w:rFonts w:ascii="Arimo" w:eastAsia="Times New Roman" w:hAnsi="Arimo" w:cs="Arimo"/>
                <w:color w:val="2C3241"/>
                <w:spacing w:val="-3"/>
                <w:sz w:val="20"/>
                <w:szCs w:val="20"/>
                <w:lang w:val="en-US"/>
              </w:rPr>
              <w:t>Status Updating of Daily Running Automation jobs in Jenkins.</w:t>
            </w:r>
          </w:p>
        </w:tc>
      </w:tr>
      <w:tr w:rsidR="00B55C51" w:rsidRPr="00067A2B" w14:paraId="161BF051" w14:textId="164A4A29" w:rsidTr="005A3C30">
        <w:tc>
          <w:tcPr>
            <w:tcW w:w="284" w:type="dxa"/>
          </w:tcPr>
          <w:p w14:paraId="10227CD7" w14:textId="77777777" w:rsidR="00B55C51" w:rsidRPr="00D6211F" w:rsidRDefault="00B55C51" w:rsidP="00B55C51">
            <w:pPr>
              <w:ind w:left="360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11366" w:type="dxa"/>
            <w:gridSpan w:val="10"/>
          </w:tcPr>
          <w:p w14:paraId="3B0BB2A7" w14:textId="77777777" w:rsidR="00B55C51" w:rsidRPr="00D6211F" w:rsidRDefault="00B55C51" w:rsidP="008B75DD">
            <w:pPr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</w:tr>
      <w:tr w:rsidR="008B75DD" w:rsidRPr="00067A2B" w14:paraId="07974010" w14:textId="4E825797" w:rsidTr="005A3C30">
        <w:trPr>
          <w:gridAfter w:val="10"/>
          <w:wAfter w:w="11366" w:type="dxa"/>
        </w:trPr>
        <w:tc>
          <w:tcPr>
            <w:tcW w:w="284" w:type="dxa"/>
          </w:tcPr>
          <w:p w14:paraId="1338DD87" w14:textId="38F8E7DC" w:rsidR="008B75DD" w:rsidRPr="00D6211F" w:rsidRDefault="008B75DD" w:rsidP="00B55C51">
            <w:pPr>
              <w:ind w:left="360"/>
              <w:rPr>
                <w:rFonts w:ascii="Lora" w:eastAsia="Times New Roman" w:hAnsi="Lora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</w:tr>
      <w:tr w:rsidR="008B75DD" w:rsidRPr="00067A2B" w14:paraId="5A3ACBB3" w14:textId="6809CA25" w:rsidTr="005A3C30">
        <w:trPr>
          <w:gridAfter w:val="10"/>
          <w:wAfter w:w="11366" w:type="dxa"/>
        </w:trPr>
        <w:tc>
          <w:tcPr>
            <w:tcW w:w="284" w:type="dxa"/>
          </w:tcPr>
          <w:p w14:paraId="7FCC4332" w14:textId="77777777" w:rsidR="008B75DD" w:rsidRPr="00D6211F" w:rsidRDefault="008B75DD" w:rsidP="00B55C51">
            <w:pPr>
              <w:ind w:left="360"/>
              <w:rPr>
                <w:rFonts w:ascii="Lora" w:hAnsi="Lora"/>
                <w:color w:val="000000" w:themeColor="text1"/>
                <w:sz w:val="10"/>
                <w:szCs w:val="10"/>
              </w:rPr>
            </w:pPr>
          </w:p>
        </w:tc>
      </w:tr>
      <w:tr w:rsidR="008B75DD" w:rsidRPr="00067A2B" w14:paraId="35B40F3D" w14:textId="3225E105" w:rsidTr="005A3C30">
        <w:trPr>
          <w:gridAfter w:val="10"/>
          <w:wAfter w:w="11366" w:type="dxa"/>
        </w:trPr>
        <w:tc>
          <w:tcPr>
            <w:tcW w:w="284" w:type="dxa"/>
          </w:tcPr>
          <w:p w14:paraId="05E4CDB3" w14:textId="7F0573B2" w:rsidR="008B75DD" w:rsidRPr="00067A2B" w:rsidRDefault="008B75DD" w:rsidP="008B75DD">
            <w:pPr>
              <w:pStyle w:val="NormalWeb"/>
              <w:spacing w:before="0" w:beforeAutospacing="0" w:after="80" w:afterAutospacing="0"/>
              <w:ind w:right="567"/>
              <w:textAlignment w:val="baseline"/>
              <w:rPr>
                <w:rFonts w:ascii="Lora" w:hAnsi="Lora"/>
                <w:color w:val="000000" w:themeColor="text1"/>
                <w:sz w:val="22"/>
                <w:szCs w:val="22"/>
              </w:rPr>
            </w:pPr>
          </w:p>
        </w:tc>
      </w:tr>
      <w:tr w:rsidR="00B55C51" w:rsidRPr="00067A2B" w14:paraId="424D975C" w14:textId="327D653C" w:rsidTr="005A3C30">
        <w:tc>
          <w:tcPr>
            <w:tcW w:w="284" w:type="dxa"/>
          </w:tcPr>
          <w:p w14:paraId="2F393FB4" w14:textId="77777777" w:rsidR="00B55C51" w:rsidRPr="003659BF" w:rsidRDefault="00B55C51" w:rsidP="00B55C51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11366" w:type="dxa"/>
            <w:gridSpan w:val="10"/>
          </w:tcPr>
          <w:p w14:paraId="0FA17382" w14:textId="77777777" w:rsidR="00B55C51" w:rsidRPr="003659BF" w:rsidRDefault="00B55C51" w:rsidP="008B75DD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</w:tr>
      <w:tr w:rsidR="005A3C30" w:rsidRPr="00067A2B" w14:paraId="762C6784" w14:textId="77A98A7C" w:rsidTr="0032569C">
        <w:trPr>
          <w:gridAfter w:val="4"/>
          <w:wAfter w:w="5830" w:type="dxa"/>
          <w:trHeight w:val="90"/>
        </w:trPr>
        <w:tc>
          <w:tcPr>
            <w:tcW w:w="284" w:type="dxa"/>
            <w:vMerge w:val="restart"/>
          </w:tcPr>
          <w:p w14:paraId="7EA40A4F" w14:textId="592F2CA5" w:rsidR="005A3C30" w:rsidRPr="00067A2B" w:rsidRDefault="0026066A" w:rsidP="005A3C30">
            <w:pPr>
              <w:pStyle w:val="NormalWeb"/>
              <w:spacing w:before="0" w:beforeAutospacing="0" w:after="0" w:afterAutospacing="0"/>
              <w:ind w:left="360"/>
              <w:rPr>
                <w:rFonts w:ascii="Lora" w:hAnsi="Lora"/>
                <w:color w:val="000000" w:themeColor="text1"/>
              </w:rPr>
            </w:pPr>
            <w:r>
              <w:rPr>
                <w:rFonts w:ascii="Lora" w:hAnsi="Lora"/>
                <w:color w:val="000000" w:themeColor="text1"/>
              </w:rPr>
              <w:t xml:space="preserve"> </w:t>
            </w:r>
          </w:p>
        </w:tc>
        <w:tc>
          <w:tcPr>
            <w:tcW w:w="1611" w:type="dxa"/>
            <w:gridSpan w:val="3"/>
            <w:vMerge w:val="restart"/>
          </w:tcPr>
          <w:p w14:paraId="3C2A67ED" w14:textId="650F02AF" w:rsidR="005A3C30" w:rsidRPr="00181306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  <w:sz w:val="4"/>
                <w:szCs w:val="4"/>
              </w:rPr>
            </w:pPr>
            <w:r w:rsidRPr="00E548E3">
              <w:rPr>
                <w:rFonts w:ascii="Lora" w:hAnsi="Lora"/>
                <w:b/>
                <w:bCs/>
                <w:color w:val="5868A5"/>
                <w:sz w:val="22"/>
                <w:szCs w:val="22"/>
              </w:rPr>
              <w:t>EDUCATION</w:t>
            </w:r>
            <w:r w:rsidR="0032569C">
              <w:rPr>
                <w:rFonts w:ascii="Lora" w:hAnsi="Lora"/>
                <w:b/>
                <w:bCs/>
                <w:color w:val="5868A5"/>
                <w:sz w:val="22"/>
                <w:szCs w:val="22"/>
              </w:rPr>
              <w:t xml:space="preserve"> </w:t>
            </w:r>
            <w:r>
              <w:rPr>
                <w:rFonts w:ascii="Lora" w:hAnsi="Lora"/>
                <w:b/>
                <w:bCs/>
                <w:color w:val="5868A5"/>
                <w:sz w:val="22"/>
                <w:szCs w:val="22"/>
              </w:rPr>
              <w:t xml:space="preserve"> </w:t>
            </w:r>
          </w:p>
        </w:tc>
        <w:tc>
          <w:tcPr>
            <w:tcW w:w="3642" w:type="dxa"/>
            <w:gridSpan w:val="2"/>
            <w:tcBorders>
              <w:bottom w:val="dotted" w:sz="18" w:space="0" w:color="5868A5"/>
            </w:tcBorders>
          </w:tcPr>
          <w:p w14:paraId="56365FCA" w14:textId="77777777" w:rsidR="005A3C30" w:rsidRPr="00181306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  <w:vMerge w:val="restart"/>
          </w:tcPr>
          <w:p w14:paraId="32A71782" w14:textId="78A467FD" w:rsidR="005A3C30" w:rsidRPr="00181306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5A3C30" w:rsidRPr="00067A2B" w14:paraId="0A03F398" w14:textId="77777777" w:rsidTr="005A3C30">
        <w:trPr>
          <w:gridAfter w:val="4"/>
          <w:wAfter w:w="5830" w:type="dxa"/>
          <w:trHeight w:val="167"/>
        </w:trPr>
        <w:tc>
          <w:tcPr>
            <w:tcW w:w="284" w:type="dxa"/>
            <w:vMerge/>
          </w:tcPr>
          <w:p w14:paraId="4A9AE292" w14:textId="77777777" w:rsidR="005A3C30" w:rsidRPr="00067A2B" w:rsidRDefault="005A3C30" w:rsidP="005A3C30">
            <w:pPr>
              <w:pStyle w:val="NormalWeb"/>
              <w:spacing w:before="0" w:beforeAutospacing="0" w:after="0" w:afterAutospacing="0"/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1611" w:type="dxa"/>
            <w:gridSpan w:val="3"/>
            <w:vMerge/>
          </w:tcPr>
          <w:p w14:paraId="32F2D88D" w14:textId="77777777" w:rsidR="005A3C30" w:rsidRPr="00067A2B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tcBorders>
              <w:top w:val="dotted" w:sz="18" w:space="0" w:color="5868A5"/>
            </w:tcBorders>
          </w:tcPr>
          <w:p w14:paraId="296A6713" w14:textId="77777777" w:rsidR="005A3C30" w:rsidRPr="00181306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  <w:vMerge/>
          </w:tcPr>
          <w:p w14:paraId="7201132C" w14:textId="77777777" w:rsidR="005A3C30" w:rsidRPr="00181306" w:rsidRDefault="005A3C30" w:rsidP="005A3C30">
            <w:pPr>
              <w:pStyle w:val="NormalWeb"/>
              <w:spacing w:before="0" w:beforeAutospacing="0" w:after="0" w:afterAutospacing="0"/>
              <w:rPr>
                <w:rFonts w:ascii="Lora" w:hAnsi="Lora"/>
                <w:color w:val="000000" w:themeColor="text1"/>
                <w:sz w:val="4"/>
                <w:szCs w:val="4"/>
              </w:rPr>
            </w:pPr>
          </w:p>
        </w:tc>
      </w:tr>
      <w:tr w:rsidR="005A3C30" w:rsidRPr="00067A2B" w14:paraId="585CE273" w14:textId="3FC109EC" w:rsidTr="005A3C30">
        <w:trPr>
          <w:gridAfter w:val="4"/>
          <w:wAfter w:w="5830" w:type="dxa"/>
        </w:trPr>
        <w:tc>
          <w:tcPr>
            <w:tcW w:w="284" w:type="dxa"/>
          </w:tcPr>
          <w:p w14:paraId="20D2F710" w14:textId="77777777" w:rsidR="005A3C30" w:rsidRPr="00343723" w:rsidRDefault="005A3C30" w:rsidP="005A3C3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5253" w:type="dxa"/>
            <w:gridSpan w:val="5"/>
          </w:tcPr>
          <w:p w14:paraId="18B05AF3" w14:textId="6F7F2BE5" w:rsidR="005A3C30" w:rsidRPr="00343723" w:rsidRDefault="005A3C30" w:rsidP="005A3C3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0C8AC535" w14:textId="77777777" w:rsidR="005A3C30" w:rsidRPr="00343723" w:rsidRDefault="005A3C30" w:rsidP="005A3C3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Lora" w:hAnsi="Lora"/>
                <w:color w:val="000000" w:themeColor="text1"/>
                <w:sz w:val="16"/>
                <w:szCs w:val="16"/>
              </w:rPr>
            </w:pPr>
          </w:p>
        </w:tc>
      </w:tr>
      <w:tr w:rsidR="005A3C30" w:rsidRPr="00067A2B" w14:paraId="12D69859" w14:textId="6C676883" w:rsidTr="005A3C30">
        <w:trPr>
          <w:gridAfter w:val="4"/>
          <w:wAfter w:w="5830" w:type="dxa"/>
          <w:trHeight w:val="1180"/>
        </w:trPr>
        <w:tc>
          <w:tcPr>
            <w:tcW w:w="284" w:type="dxa"/>
          </w:tcPr>
          <w:p w14:paraId="1270F794" w14:textId="04BF9E17" w:rsidR="005A3C30" w:rsidRPr="00067A2B" w:rsidRDefault="005A3C30" w:rsidP="005A3C30">
            <w:pPr>
              <w:pStyle w:val="NormalWeb"/>
              <w:spacing w:before="0" w:beforeAutospacing="0" w:after="0" w:afterAutospacing="0"/>
              <w:ind w:left="360"/>
              <w:rPr>
                <w:rFonts w:ascii="Lora" w:hAnsi="Lora"/>
                <w:color w:val="000000" w:themeColor="text1"/>
              </w:rPr>
            </w:pPr>
          </w:p>
        </w:tc>
        <w:tc>
          <w:tcPr>
            <w:tcW w:w="5253" w:type="dxa"/>
            <w:gridSpan w:val="5"/>
          </w:tcPr>
          <w:p w14:paraId="1FAAF013" w14:textId="743DD799" w:rsidR="005A3C30" w:rsidRPr="00067A2B" w:rsidRDefault="005A3C30" w:rsidP="002606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067A2B">
              <w:rPr>
                <w:rFonts w:ascii="Lora" w:hAnsi="Lora"/>
                <w:b/>
                <w:bCs/>
                <w:color w:val="000000" w:themeColor="text1"/>
                <w:sz w:val="20"/>
                <w:szCs w:val="20"/>
              </w:rPr>
              <w:t>UNIVERSITY</w:t>
            </w:r>
            <w:r>
              <w:rPr>
                <w:rFonts w:ascii="Lora" w:hAnsi="Lora"/>
                <w:b/>
                <w:bCs/>
                <w:color w:val="000000" w:themeColor="text1"/>
                <w:sz w:val="20"/>
                <w:szCs w:val="20"/>
              </w:rPr>
              <w:t xml:space="preserve"> OF </w:t>
            </w:r>
            <w:r w:rsidR="008B75DD">
              <w:rPr>
                <w:rFonts w:ascii="Lora" w:hAnsi="Lora"/>
                <w:b/>
                <w:bCs/>
                <w:color w:val="000000" w:themeColor="text1"/>
                <w:sz w:val="20"/>
                <w:szCs w:val="20"/>
              </w:rPr>
              <w:t>TEXAS AT ARLINGTON</w:t>
            </w:r>
            <w:r w:rsidRPr="00067A2B">
              <w:rPr>
                <w:rFonts w:ascii="Lora" w:hAnsi="Lor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141A2D52" w14:textId="4EF7E031" w:rsidR="005A3C30" w:rsidRDefault="008B75DD" w:rsidP="00F93230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>Master’s</w:t>
            </w:r>
            <w:r w:rsidR="005A3C30"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 xml:space="preserve"> in </w:t>
            </w:r>
            <w:r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>Computer Science</w:t>
            </w:r>
            <w:r w:rsidR="005A3C30"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>May</w:t>
            </w:r>
            <w:r w:rsidR="005A3C30"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="0032569C">
              <w:rPr>
                <w:rFonts w:ascii="Lora" w:hAnsi="Lora"/>
                <w:i/>
                <w:iCs/>
                <w:color w:val="000000" w:themeColor="text1"/>
                <w:sz w:val="20"/>
                <w:szCs w:val="20"/>
              </w:rPr>
              <w:t>,</w:t>
            </w:r>
          </w:p>
          <w:p w14:paraId="20093E54" w14:textId="6472295E" w:rsidR="005A3C30" w:rsidRDefault="008B75DD" w:rsidP="002606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MAHATMA GANDHI INSTITUTE OF TECHNOLOGY</w:t>
            </w:r>
            <w:r w:rsidR="0032569C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HYDERABAD</w:t>
            </w:r>
          </w:p>
          <w:p w14:paraId="4CB5F543" w14:textId="72C8D264" w:rsidR="0032569C" w:rsidRDefault="0026066A" w:rsidP="005A3C30">
            <w:pPr>
              <w:pStyle w:val="NormalWeb"/>
              <w:spacing w:before="0" w:beforeAutospacing="0" w:after="0" w:afterAutospacing="0" w:line="276" w:lineRule="auto"/>
              <w:rPr>
                <w:rFonts w:ascii="Lora" w:hAnsi="Lora" w:cs="Arimo"/>
                <w:color w:val="000000" w:themeColor="text1"/>
                <w:sz w:val="20"/>
                <w:szCs w:val="20"/>
              </w:rPr>
            </w:pPr>
            <w:r>
              <w:rPr>
                <w:rFonts w:ascii="Lora" w:hAnsi="Lora" w:cs="Arimo"/>
                <w:color w:val="000000" w:themeColor="text1"/>
                <w:sz w:val="20"/>
                <w:szCs w:val="20"/>
              </w:rPr>
              <w:t xml:space="preserve">              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Bachelor of Technology, May 201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7</w:t>
            </w:r>
            <w:r w:rsid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 xml:space="preserve">, 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66.7</w:t>
            </w:r>
            <w:r w:rsid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%</w:t>
            </w:r>
          </w:p>
          <w:p w14:paraId="45C58CD5" w14:textId="57355B19" w:rsidR="0032569C" w:rsidRPr="0032569C" w:rsidRDefault="0032569C" w:rsidP="002606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</w:pPr>
            <w:r w:rsidRPr="0032569C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 xml:space="preserve">SRI CHAITANYA JUNIOR COLLEGE – </w:t>
            </w:r>
            <w:r w:rsidR="008B75DD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VIJAYAWADA</w:t>
            </w:r>
          </w:p>
          <w:p w14:paraId="612EEF32" w14:textId="21E0A5C5" w:rsidR="0032569C" w:rsidRPr="0026066A" w:rsidRDefault="0026066A" w:rsidP="005A3C30">
            <w:pPr>
              <w:pStyle w:val="NormalWeb"/>
              <w:spacing w:before="0" w:beforeAutospacing="0" w:after="0" w:afterAutospacing="0" w:line="276" w:lineRule="auto"/>
              <w:rPr>
                <w:rFonts w:ascii="Lora" w:hAnsi="Lora" w:cs="Arimo"/>
                <w:color w:val="000000" w:themeColor="text1"/>
                <w:sz w:val="20"/>
                <w:szCs w:val="20"/>
              </w:rPr>
            </w:pPr>
            <w:r>
              <w:rPr>
                <w:rFonts w:ascii="Lora" w:hAnsi="Lora" w:cs="Arimo"/>
                <w:color w:val="000000" w:themeColor="text1"/>
                <w:sz w:val="20"/>
                <w:szCs w:val="20"/>
              </w:rPr>
              <w:t xml:space="preserve">              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Intermediate Education, May 201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1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, 9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4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.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4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%</w:t>
            </w:r>
          </w:p>
          <w:p w14:paraId="3E2EFB9E" w14:textId="0FDBAED5" w:rsidR="0032569C" w:rsidRPr="0032569C" w:rsidRDefault="0026066A" w:rsidP="002606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75DD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KESAV</w:t>
            </w:r>
            <w:r w:rsidR="0032569C" w:rsidRPr="0032569C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75DD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HIGH</w:t>
            </w:r>
            <w:r w:rsidR="0032569C" w:rsidRPr="0032569C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 xml:space="preserve"> SCHOOL – </w:t>
            </w:r>
            <w:r w:rsidR="008B75DD">
              <w:rPr>
                <w:rFonts w:ascii="Lora" w:hAnsi="Lora" w:cs="Arimo"/>
                <w:b/>
                <w:bCs/>
                <w:color w:val="000000" w:themeColor="text1"/>
                <w:sz w:val="20"/>
                <w:szCs w:val="20"/>
              </w:rPr>
              <w:t>NARASARAOPET</w:t>
            </w:r>
          </w:p>
          <w:p w14:paraId="141E1503" w14:textId="111E8C55" w:rsidR="0032569C" w:rsidRDefault="0026066A" w:rsidP="005A3C30">
            <w:pPr>
              <w:pStyle w:val="NormalWeb"/>
              <w:spacing w:before="0" w:beforeAutospacing="0" w:after="0" w:afterAutospacing="0" w:line="276" w:lineRule="auto"/>
              <w:rPr>
                <w:rFonts w:ascii="Lora" w:hAnsi="Lora" w:cs="Arimo"/>
                <w:color w:val="000000" w:themeColor="text1"/>
                <w:sz w:val="20"/>
                <w:szCs w:val="20"/>
              </w:rPr>
            </w:pPr>
            <w:r>
              <w:rPr>
                <w:rFonts w:ascii="Lora" w:hAnsi="Lora" w:cs="Arimo"/>
                <w:color w:val="000000" w:themeColor="text1"/>
                <w:sz w:val="20"/>
                <w:szCs w:val="20"/>
              </w:rPr>
              <w:t xml:space="preserve">               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SSC, May 201</w:t>
            </w:r>
            <w:r w:rsidR="008B75DD">
              <w:rPr>
                <w:rFonts w:ascii="Lora" w:hAnsi="Lora" w:cs="Arimo"/>
                <w:color w:val="000000" w:themeColor="text1"/>
                <w:sz w:val="20"/>
                <w:szCs w:val="20"/>
              </w:rPr>
              <w:t>1</w:t>
            </w:r>
            <w:r w:rsidR="0032569C" w:rsidRPr="0032569C">
              <w:rPr>
                <w:rFonts w:ascii="Lora" w:hAnsi="Lora" w:cs="Arimo"/>
                <w:color w:val="000000" w:themeColor="text1"/>
                <w:sz w:val="20"/>
                <w:szCs w:val="20"/>
              </w:rPr>
              <w:t>, 87.5%</w:t>
            </w:r>
          </w:p>
          <w:p w14:paraId="28C62D22" w14:textId="62C8B0F8" w:rsidR="0032569C" w:rsidRPr="0032569C" w:rsidRDefault="0032569C" w:rsidP="005A3C30">
            <w:pPr>
              <w:pStyle w:val="NormalWeb"/>
              <w:spacing w:before="0" w:beforeAutospacing="0" w:after="0" w:afterAutospacing="0" w:line="276" w:lineRule="auto"/>
              <w:rPr>
                <w:rFonts w:ascii="Lora" w:hAnsi="Lor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4A81564" w14:textId="77777777" w:rsidR="005A3C30" w:rsidRDefault="005A3C30" w:rsidP="005A3C30">
            <w:pPr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72417811" w14:textId="77777777" w:rsidR="005A3C30" w:rsidRPr="005F4028" w:rsidRDefault="005A3C30" w:rsidP="005A3C30">
            <w:pPr>
              <w:spacing w:after="80"/>
              <w:textAlignment w:val="baseline"/>
              <w:rPr>
                <w:rFonts w:ascii="Lora" w:eastAsia="Times New Roman" w:hAnsi="Lora" w:cs="Times New Roman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A3C30" w:rsidRPr="00067A2B" w14:paraId="23875D2E" w14:textId="7D74D7B7" w:rsidTr="005A3C30">
        <w:trPr>
          <w:trHeight w:val="825"/>
        </w:trPr>
        <w:tc>
          <w:tcPr>
            <w:tcW w:w="284" w:type="dxa"/>
          </w:tcPr>
          <w:p w14:paraId="3AE2A2AB" w14:textId="37F351A6" w:rsidR="005A3C30" w:rsidRPr="00067A2B" w:rsidRDefault="0026066A" w:rsidP="005A3C3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Lora" w:hAnsi="Lora"/>
                <w:color w:val="000000" w:themeColor="text1"/>
                <w:sz w:val="22"/>
                <w:szCs w:val="22"/>
              </w:rPr>
            </w:pPr>
            <w:r>
              <w:rPr>
                <w:rFonts w:ascii="Lora" w:hAnsi="Lor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1366" w:type="dxa"/>
            <w:gridSpan w:val="10"/>
          </w:tcPr>
          <w:p w14:paraId="39D658D6" w14:textId="77777777" w:rsidR="005A3C30" w:rsidRDefault="0026066A" w:rsidP="0026066A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b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66A">
              <w:rPr>
                <w:rFonts w:ascii="Lora" w:hAnsi="Lora"/>
                <w:b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STRENGTHS</w:t>
            </w:r>
            <w:r>
              <w:rPr>
                <w:rFonts w:ascii="Lora" w:hAnsi="Lora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6066A">
              <w:rPr>
                <w:rFonts w:ascii="Lora" w:hAnsi="Lora"/>
                <w:b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  <w:p w14:paraId="740FCE84" w14:textId="77777777" w:rsidR="0026066A" w:rsidRDefault="0026066A" w:rsidP="0026066A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b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73EC6C" w14:textId="77777777" w:rsidR="0026066A" w:rsidRPr="0026066A" w:rsidRDefault="0026066A" w:rsidP="0026066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66A"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QUCIKLY ADAPTABLE</w:t>
            </w:r>
          </w:p>
          <w:p w14:paraId="04DA03C4" w14:textId="77777777" w:rsidR="0026066A" w:rsidRPr="0026066A" w:rsidRDefault="0026066A" w:rsidP="0026066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66A"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 MANAGEMENT</w:t>
            </w:r>
          </w:p>
          <w:p w14:paraId="4A5A7A67" w14:textId="0F34743F" w:rsidR="0026066A" w:rsidRDefault="0026066A" w:rsidP="0026066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66A"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LEADERSHIP SKILLS</w:t>
            </w:r>
          </w:p>
          <w:p w14:paraId="6A5C3CAC" w14:textId="6F907DA1" w:rsidR="008B75DD" w:rsidRDefault="008B75DD" w:rsidP="008B75DD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307FF4" w14:textId="16609D1B" w:rsidR="008B75DD" w:rsidRDefault="008B75DD" w:rsidP="008B75DD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77DE77" w14:textId="77777777" w:rsidR="00F93230" w:rsidRDefault="00F93230" w:rsidP="008B75DD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621654" w14:textId="4FA6FE53" w:rsidR="008B75DD" w:rsidRPr="008B75DD" w:rsidRDefault="008B75DD" w:rsidP="008B75DD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75DD">
              <w:rPr>
                <w:rFonts w:ascii="Lora" w:hAnsi="Lora"/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KEY SKILLS …………………………………………………………………….</w:t>
            </w:r>
          </w:p>
          <w:p w14:paraId="21A70C6F" w14:textId="0D7F9BAB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Programming Skills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Java</w:t>
            </w:r>
          </w:p>
          <w:p w14:paraId="2094D53E" w14:textId="53744629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Automation Tool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Selenium</w:t>
            </w:r>
          </w:p>
          <w:p w14:paraId="08C579FA" w14:textId="5C90C4E3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Automation framework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F93230"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TestNG,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Falcon (Pearson Framework)</w:t>
            </w:r>
          </w:p>
          <w:p w14:paraId="1AE5261E" w14:textId="2146374C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Database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DBMS and</w:t>
            </w:r>
            <w:r w:rsidR="00F93230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SQL</w:t>
            </w:r>
          </w:p>
          <w:p w14:paraId="63F40C83" w14:textId="53145959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Formats: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XML, JSON.</w:t>
            </w:r>
          </w:p>
          <w:p w14:paraId="2490DF99" w14:textId="1DC417C8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after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Project Approach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Agile Project</w:t>
            </w:r>
            <w:r w:rsidR="00F93230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Management.</w:t>
            </w:r>
          </w:p>
          <w:p w14:paraId="59A7699B" w14:textId="6A1F7264" w:rsidR="008B75DD" w:rsidRPr="008B75DD" w:rsidRDefault="008B75DD" w:rsidP="008B75D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230">
              <w:rPr>
                <w:rFonts w:ascii="Lora" w:hAnsi="Lora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Domain Knowledge</w:t>
            </w:r>
            <w:r w:rsidRPr="008B75DD">
              <w:rPr>
                <w:rFonts w:ascii="Lora" w:hAnsi="Lor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Communication Media.</w:t>
            </w:r>
          </w:p>
          <w:p w14:paraId="59B3CBA1" w14:textId="77777777" w:rsidR="0026066A" w:rsidRDefault="0026066A" w:rsidP="0026066A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0A65CC" w14:textId="77777777" w:rsidR="008B75DD" w:rsidRDefault="008B75DD" w:rsidP="0026066A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b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36E8F1" w14:textId="5BFA653B" w:rsidR="0026066A" w:rsidRDefault="0026066A" w:rsidP="0026066A">
            <w:pPr>
              <w:pStyle w:val="NormalWeb"/>
              <w:spacing w:before="0" w:beforeAutospacing="0" w:after="0" w:afterAutospacing="0"/>
              <w:textAlignment w:val="baseline"/>
              <w:rPr>
                <w:rFonts w:ascii="Lora" w:hAnsi="Lora"/>
                <w:b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3DFB">
              <w:rPr>
                <w:rFonts w:ascii="Lora" w:hAnsi="Lora"/>
                <w:b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DECARATION ………………………………………………………….</w:t>
            </w:r>
          </w:p>
          <w:p w14:paraId="188C7391" w14:textId="6E2F13B9" w:rsidR="00E83DFB" w:rsidRPr="00E83DFB" w:rsidRDefault="00E83DFB" w:rsidP="00E83DFB">
            <w:pPr>
              <w:pStyle w:val="BodyText"/>
              <w:ind w:left="1982"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Lora" w:hAnsi="Lora"/>
                <w:b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83DFB">
              <w:rPr>
                <w:rFonts w:ascii="Arimo" w:hAnsi="Arimo" w:cs="Arimo"/>
                <w:color w:val="000009"/>
                <w:sz w:val="22"/>
                <w:szCs w:val="22"/>
              </w:rPr>
              <w:t>I Hereby declare that the above info and particulars are true and correct to the best</w:t>
            </w:r>
          </w:p>
          <w:p w14:paraId="468C3E51" w14:textId="77777777" w:rsidR="00E83DFB" w:rsidRDefault="00E83DFB" w:rsidP="00E83DFB">
            <w:pPr>
              <w:pStyle w:val="BodyText"/>
              <w:spacing w:before="39"/>
              <w:ind w:left="239"/>
              <w:rPr>
                <w:rFonts w:ascii="Arimo" w:hAnsi="Arimo" w:cs="Arimo"/>
                <w:color w:val="000009"/>
                <w:sz w:val="22"/>
                <w:szCs w:val="22"/>
              </w:rPr>
            </w:pPr>
            <w:r w:rsidRPr="00E83DFB">
              <w:rPr>
                <w:rFonts w:ascii="Arimo" w:hAnsi="Arimo" w:cs="Arimo"/>
                <w:color w:val="000009"/>
                <w:sz w:val="22"/>
                <w:szCs w:val="22"/>
              </w:rPr>
              <w:t>of my knowledge.</w:t>
            </w:r>
          </w:p>
          <w:p w14:paraId="5950B13A" w14:textId="77777777" w:rsidR="00E83DFB" w:rsidRDefault="00E83DFB" w:rsidP="00E83DFB">
            <w:pPr>
              <w:pStyle w:val="BodyText"/>
              <w:spacing w:before="39"/>
              <w:ind w:left="239"/>
              <w:rPr>
                <w:rFonts w:ascii="Arimo" w:hAnsi="Arimo" w:cs="Arimo"/>
                <w:color w:val="000009"/>
                <w:sz w:val="22"/>
                <w:szCs w:val="22"/>
              </w:rPr>
            </w:pPr>
          </w:p>
          <w:p w14:paraId="67CBA8B3" w14:textId="77777777" w:rsidR="00E83DFB" w:rsidRDefault="00E83DFB" w:rsidP="00E83DFB">
            <w:pPr>
              <w:pStyle w:val="BodyText"/>
              <w:spacing w:before="39"/>
              <w:ind w:left="239"/>
              <w:rPr>
                <w:rFonts w:ascii="Arimo" w:hAnsi="Arimo" w:cs="Arimo"/>
                <w:color w:val="000009"/>
                <w:sz w:val="22"/>
                <w:szCs w:val="22"/>
              </w:rPr>
            </w:pPr>
          </w:p>
          <w:p w14:paraId="12F0E211" w14:textId="77777777" w:rsidR="00E83DFB" w:rsidRDefault="00E83DFB" w:rsidP="00E83DFB">
            <w:pPr>
              <w:pStyle w:val="BodyText"/>
              <w:spacing w:before="39"/>
              <w:ind w:left="239"/>
              <w:rPr>
                <w:rFonts w:ascii="Arimo" w:hAnsi="Arimo" w:cs="Arimo"/>
                <w:color w:val="000009"/>
                <w:sz w:val="22"/>
                <w:szCs w:val="22"/>
              </w:rPr>
            </w:pPr>
          </w:p>
          <w:p w14:paraId="683CC206" w14:textId="085EF9B1" w:rsidR="00E83DFB" w:rsidRPr="00E83DFB" w:rsidRDefault="00E83DFB" w:rsidP="00E83DFB">
            <w:pPr>
              <w:pStyle w:val="BodyText"/>
              <w:spacing w:before="39"/>
              <w:ind w:left="239"/>
              <w:jc w:val="center"/>
              <w:rPr>
                <w:rFonts w:ascii="Arimo" w:hAnsi="Arimo" w:cs="Arimo"/>
                <w:b/>
                <w:bCs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E83DFB">
              <w:rPr>
                <w:rFonts w:ascii="Arimo" w:hAnsi="Arimo" w:cs="Arimo"/>
                <w:b/>
                <w:bCs/>
                <w:sz w:val="22"/>
                <w:szCs w:val="22"/>
              </w:rPr>
              <w:t>SIGNATURE</w:t>
            </w:r>
            <w:r>
              <w:rPr>
                <w:rFonts w:ascii="Arimo" w:hAnsi="Arimo" w:cs="Arimo"/>
                <w:b/>
                <w:bCs/>
                <w:sz w:val="22"/>
                <w:szCs w:val="22"/>
              </w:rPr>
              <w:t>:</w:t>
            </w:r>
          </w:p>
          <w:p w14:paraId="6CE1C7CF" w14:textId="77777777" w:rsidR="00E83DFB" w:rsidRDefault="00E83DFB" w:rsidP="00E83DFB">
            <w:pPr>
              <w:pStyle w:val="BodyText"/>
              <w:spacing w:before="39"/>
              <w:ind w:left="239"/>
              <w:jc w:val="right"/>
              <w:rPr>
                <w:rFonts w:ascii="Arimo" w:hAnsi="Arimo" w:cs="Arimo"/>
                <w:sz w:val="22"/>
                <w:szCs w:val="22"/>
              </w:rPr>
            </w:pPr>
          </w:p>
          <w:p w14:paraId="06847508" w14:textId="7DEC4A0D" w:rsidR="00E83DFB" w:rsidRPr="00E83DFB" w:rsidRDefault="00E83DFB" w:rsidP="00E83DFB">
            <w:pPr>
              <w:pStyle w:val="BodyText"/>
              <w:spacing w:before="39"/>
              <w:ind w:left="239"/>
              <w:jc w:val="right"/>
              <w:rPr>
                <w:rFonts w:ascii="Arimo" w:hAnsi="Arimo" w:cs="Arimo"/>
                <w:sz w:val="22"/>
                <w:szCs w:val="22"/>
              </w:rPr>
            </w:pPr>
          </w:p>
        </w:tc>
      </w:tr>
      <w:tr w:rsidR="005A3C30" w:rsidRPr="00067A2B" w14:paraId="4E2E3AC0" w14:textId="77777777" w:rsidTr="005A3C30">
        <w:trPr>
          <w:trHeight w:val="295"/>
        </w:trPr>
        <w:tc>
          <w:tcPr>
            <w:tcW w:w="11650" w:type="dxa"/>
            <w:gridSpan w:val="11"/>
            <w:shd w:val="clear" w:color="auto" w:fill="5868A5"/>
          </w:tcPr>
          <w:p w14:paraId="623CB665" w14:textId="5B9B0E63" w:rsidR="005A3C30" w:rsidRPr="003659BF" w:rsidRDefault="00E83DFB" w:rsidP="005A3C30">
            <w:pPr>
              <w:spacing w:after="80"/>
              <w:textAlignment w:val="baseline"/>
              <w:rPr>
                <w:rFonts w:ascii="Lora" w:eastAsia="Times New Roman" w:hAnsi="Lora" w:cs="Times New Roman"/>
                <w:color w:val="000000" w:themeColor="text1"/>
                <w:sz w:val="10"/>
                <w:szCs w:val="10"/>
                <w:lang w:eastAsia="en-IN"/>
              </w:rPr>
            </w:pPr>
            <w:r>
              <w:rPr>
                <w:rFonts w:ascii="Lora" w:eastAsia="Times New Roman" w:hAnsi="Lora" w:cs="Times New Roman"/>
                <w:color w:val="000000" w:themeColor="text1"/>
                <w:sz w:val="10"/>
                <w:szCs w:val="10"/>
                <w:lang w:eastAsia="en-IN"/>
              </w:rPr>
              <w:lastRenderedPageBreak/>
              <w:t xml:space="preserve">  </w:t>
            </w:r>
          </w:p>
        </w:tc>
      </w:tr>
    </w:tbl>
    <w:p w14:paraId="3053D4ED" w14:textId="77777777" w:rsidR="00FD39C4" w:rsidRDefault="00FD39C4">
      <w:pPr>
        <w:sectPr w:rsidR="00FD39C4" w:rsidSect="005F40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67" w:right="284" w:bottom="0" w:left="284" w:header="284" w:footer="0" w:gutter="0"/>
          <w:cols w:space="708"/>
          <w:docGrid w:linePitch="360"/>
        </w:sectPr>
      </w:pPr>
    </w:p>
    <w:p w14:paraId="7A3D8562" w14:textId="45DE1D27" w:rsidR="00FD39C4" w:rsidRPr="00FD39C4" w:rsidRDefault="00FD39C4" w:rsidP="008323B5">
      <w:pPr>
        <w:autoSpaceDE w:val="0"/>
        <w:autoSpaceDN w:val="0"/>
        <w:adjustRightInd w:val="0"/>
        <w:spacing w:after="0"/>
        <w:rPr>
          <w:rFonts w:ascii="Poppins" w:hAnsi="Poppins" w:cs="Poppins"/>
          <w:sz w:val="20"/>
          <w:szCs w:val="20"/>
        </w:rPr>
      </w:pPr>
    </w:p>
    <w:sectPr w:rsidR="00FD39C4" w:rsidRPr="00FD39C4" w:rsidSect="00FD39C4">
      <w:pgSz w:w="12240" w:h="15840" w:code="1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80682" w14:textId="77777777" w:rsidR="00301F36" w:rsidRDefault="00301F36" w:rsidP="008323B5">
      <w:pPr>
        <w:spacing w:after="0" w:line="240" w:lineRule="auto"/>
      </w:pPr>
      <w:r>
        <w:separator/>
      </w:r>
    </w:p>
  </w:endnote>
  <w:endnote w:type="continuationSeparator" w:id="0">
    <w:p w14:paraId="51AA25A9" w14:textId="77777777" w:rsidR="00301F36" w:rsidRDefault="00301F36" w:rsidP="0083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A65A0" w14:textId="77777777" w:rsidR="008323B5" w:rsidRDefault="0083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5867" w14:textId="77777777" w:rsidR="008323B5" w:rsidRDefault="00832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D2086" w14:textId="77777777" w:rsidR="008323B5" w:rsidRDefault="0083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196B6" w14:textId="77777777" w:rsidR="00301F36" w:rsidRDefault="00301F36" w:rsidP="008323B5">
      <w:pPr>
        <w:spacing w:after="0" w:line="240" w:lineRule="auto"/>
      </w:pPr>
      <w:r>
        <w:separator/>
      </w:r>
    </w:p>
  </w:footnote>
  <w:footnote w:type="continuationSeparator" w:id="0">
    <w:p w14:paraId="3B43B0A8" w14:textId="77777777" w:rsidR="00301F36" w:rsidRDefault="00301F36" w:rsidP="0083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552CF" w14:textId="77777777" w:rsidR="008323B5" w:rsidRDefault="0083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EFFC3" w14:textId="77777777" w:rsidR="008323B5" w:rsidRDefault="00832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74E7" w14:textId="77777777" w:rsidR="008323B5" w:rsidRDefault="00832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4302"/>
    <w:multiLevelType w:val="multilevel"/>
    <w:tmpl w:val="A80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B2769"/>
    <w:multiLevelType w:val="hybridMultilevel"/>
    <w:tmpl w:val="372E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31A7"/>
    <w:multiLevelType w:val="multilevel"/>
    <w:tmpl w:val="1C22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24D4B"/>
    <w:multiLevelType w:val="multilevel"/>
    <w:tmpl w:val="FFA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A74E1"/>
    <w:multiLevelType w:val="hybridMultilevel"/>
    <w:tmpl w:val="AF40A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A5A2B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A02C4"/>
    <w:multiLevelType w:val="multilevel"/>
    <w:tmpl w:val="9AC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530ACA"/>
    <w:multiLevelType w:val="multilevel"/>
    <w:tmpl w:val="3EE6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21AD4"/>
    <w:multiLevelType w:val="hybridMultilevel"/>
    <w:tmpl w:val="DDE41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2F80"/>
    <w:multiLevelType w:val="hybridMultilevel"/>
    <w:tmpl w:val="052E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585C"/>
    <w:multiLevelType w:val="hybridMultilevel"/>
    <w:tmpl w:val="0536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0725A"/>
    <w:multiLevelType w:val="multilevel"/>
    <w:tmpl w:val="6D6C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0D3DFB"/>
    <w:multiLevelType w:val="multilevel"/>
    <w:tmpl w:val="E7AC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201639"/>
    <w:multiLevelType w:val="hybridMultilevel"/>
    <w:tmpl w:val="7D92D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5463E"/>
    <w:multiLevelType w:val="hybridMultilevel"/>
    <w:tmpl w:val="147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591C"/>
    <w:multiLevelType w:val="hybridMultilevel"/>
    <w:tmpl w:val="C93A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E44E8"/>
    <w:multiLevelType w:val="multilevel"/>
    <w:tmpl w:val="80E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22C92"/>
    <w:multiLevelType w:val="hybridMultilevel"/>
    <w:tmpl w:val="24D8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F44"/>
    <w:multiLevelType w:val="hybridMultilevel"/>
    <w:tmpl w:val="FD622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326FF5"/>
    <w:multiLevelType w:val="multilevel"/>
    <w:tmpl w:val="C7B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25EF1"/>
    <w:multiLevelType w:val="multilevel"/>
    <w:tmpl w:val="359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9"/>
  </w:num>
  <w:num w:numId="5">
    <w:abstractNumId w:val="8"/>
  </w:num>
  <w:num w:numId="6">
    <w:abstractNumId w:val="13"/>
  </w:num>
  <w:num w:numId="7">
    <w:abstractNumId w:val="11"/>
  </w:num>
  <w:num w:numId="8">
    <w:abstractNumId w:val="20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3"/>
  </w:num>
  <w:num w:numId="14">
    <w:abstractNumId w:val="9"/>
  </w:num>
  <w:num w:numId="15">
    <w:abstractNumId w:val="4"/>
  </w:num>
  <w:num w:numId="16">
    <w:abstractNumId w:val="10"/>
  </w:num>
  <w:num w:numId="17">
    <w:abstractNumId w:val="14"/>
  </w:num>
  <w:num w:numId="18">
    <w:abstractNumId w:val="15"/>
  </w:num>
  <w:num w:numId="19">
    <w:abstractNumId w:val="1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2B"/>
    <w:rsid w:val="0000355A"/>
    <w:rsid w:val="0004011A"/>
    <w:rsid w:val="00056554"/>
    <w:rsid w:val="000620EA"/>
    <w:rsid w:val="00067A2B"/>
    <w:rsid w:val="00083231"/>
    <w:rsid w:val="00086580"/>
    <w:rsid w:val="00094161"/>
    <w:rsid w:val="000B343C"/>
    <w:rsid w:val="000B50B1"/>
    <w:rsid w:val="00167F53"/>
    <w:rsid w:val="00181306"/>
    <w:rsid w:val="00196273"/>
    <w:rsid w:val="001A327D"/>
    <w:rsid w:val="001C2059"/>
    <w:rsid w:val="001E054B"/>
    <w:rsid w:val="002119EF"/>
    <w:rsid w:val="0021298F"/>
    <w:rsid w:val="0023052A"/>
    <w:rsid w:val="0023055C"/>
    <w:rsid w:val="0026066A"/>
    <w:rsid w:val="002B3B8D"/>
    <w:rsid w:val="002C0B41"/>
    <w:rsid w:val="002D4768"/>
    <w:rsid w:val="00301F36"/>
    <w:rsid w:val="0032569C"/>
    <w:rsid w:val="00343723"/>
    <w:rsid w:val="003659BF"/>
    <w:rsid w:val="0037740C"/>
    <w:rsid w:val="0038121A"/>
    <w:rsid w:val="0041086A"/>
    <w:rsid w:val="00454881"/>
    <w:rsid w:val="00521AFB"/>
    <w:rsid w:val="00531906"/>
    <w:rsid w:val="005A3C30"/>
    <w:rsid w:val="005A6590"/>
    <w:rsid w:val="005D4762"/>
    <w:rsid w:val="005F4028"/>
    <w:rsid w:val="00624837"/>
    <w:rsid w:val="00666B5A"/>
    <w:rsid w:val="00686F3D"/>
    <w:rsid w:val="006B3812"/>
    <w:rsid w:val="006F2FE8"/>
    <w:rsid w:val="006F65F3"/>
    <w:rsid w:val="00781593"/>
    <w:rsid w:val="00784B9B"/>
    <w:rsid w:val="007D19B2"/>
    <w:rsid w:val="008323B5"/>
    <w:rsid w:val="00835B1E"/>
    <w:rsid w:val="00842006"/>
    <w:rsid w:val="00853689"/>
    <w:rsid w:val="00882ECD"/>
    <w:rsid w:val="008B07AB"/>
    <w:rsid w:val="008B75DD"/>
    <w:rsid w:val="00944DA8"/>
    <w:rsid w:val="0096183C"/>
    <w:rsid w:val="009F704E"/>
    <w:rsid w:val="00A51124"/>
    <w:rsid w:val="00AD2E36"/>
    <w:rsid w:val="00B54C95"/>
    <w:rsid w:val="00B55C51"/>
    <w:rsid w:val="00B870C3"/>
    <w:rsid w:val="00C07250"/>
    <w:rsid w:val="00CC1A50"/>
    <w:rsid w:val="00D32247"/>
    <w:rsid w:val="00D51C3F"/>
    <w:rsid w:val="00D6211F"/>
    <w:rsid w:val="00DD1475"/>
    <w:rsid w:val="00E548E3"/>
    <w:rsid w:val="00E61AF5"/>
    <w:rsid w:val="00E83DFB"/>
    <w:rsid w:val="00F02E98"/>
    <w:rsid w:val="00F23F62"/>
    <w:rsid w:val="00F93230"/>
    <w:rsid w:val="00FC5605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86A61"/>
  <w15:chartTrackingRefBased/>
  <w15:docId w15:val="{4F63C074-0CDC-4C6C-BC0D-7E37AFF9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D62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5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48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3B5"/>
  </w:style>
  <w:style w:type="paragraph" w:styleId="Footer">
    <w:name w:val="footer"/>
    <w:basedOn w:val="Normal"/>
    <w:link w:val="FooterChar"/>
    <w:uiPriority w:val="99"/>
    <w:unhideWhenUsed/>
    <w:rsid w:val="0083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3B5"/>
  </w:style>
  <w:style w:type="paragraph" w:styleId="BodyText">
    <w:name w:val="Body Text"/>
    <w:basedOn w:val="Normal"/>
    <w:link w:val="BodyTextChar"/>
    <w:uiPriority w:val="1"/>
    <w:qFormat/>
    <w:rsid w:val="00E83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3D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8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.kishorereddy55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Kandhi, Venkata Kishore Reddy</cp:lastModifiedBy>
  <cp:revision>4</cp:revision>
  <cp:lastPrinted>2021-09-01T07:12:00Z</cp:lastPrinted>
  <dcterms:created xsi:type="dcterms:W3CDTF">2021-09-15T00:31:00Z</dcterms:created>
  <dcterms:modified xsi:type="dcterms:W3CDTF">2021-09-21T02:49:00Z</dcterms:modified>
</cp:coreProperties>
</file>